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PACKING SLIP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Order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Ship 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Carrier / tracking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SHIP TO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3289"/>
        <w:gridCol w:w="3289"/>
        <w:gridCol w:w="3289"/>
      </w:tblGrid>
      <w:tr>
        <w:tc>
          <w:tcPr>
            <w:tcW w:type="dxa" w:w="6665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Item / description</w:t>
            </w:r>
          </w:p>
        </w:tc>
        <w:tc>
          <w:tcPr>
            <w:tcW w:type="dxa" w:w="1600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Ordered</w:t>
            </w:r>
          </w:p>
        </w:tc>
        <w:tc>
          <w:tcPr>
            <w:tcW w:type="dxa" w:w="1600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Shipped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6665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60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NOTES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80"/>
      </w:pPr>
      <w:r>
        <w:rPr>
          <w:rFonts w:ascii="Calibri" w:hAnsi="Calibri"/>
          <w:b w:val="0"/>
          <w:color w:val="6B7587"/>
          <w:sz w:val="16"/>
        </w:rPr>
        <w:t xml:space="preserve">____________________________  Packed by      </w:t>
      </w:r>
      <w:r>
        <w:rPr>
          <w:rFonts w:ascii="Calibri" w:hAnsi="Calibri"/>
          <w:b w:val="0"/>
          <w:color w:val="6B7587"/>
          <w:sz w:val="16"/>
        </w:rPr>
        <w:t xml:space="preserve">____________________________  Received by     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Slip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